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6A8D9" w14:textId="0EAF0A08" w:rsidR="00FB7DD3" w:rsidRDefault="00397090">
      <w:pPr>
        <w:rPr>
          <w:b/>
          <w:bCs/>
        </w:rPr>
      </w:pPr>
      <w:r>
        <w:rPr>
          <w:b/>
          <w:bCs/>
        </w:rPr>
        <w:t xml:space="preserve">Bilag F </w:t>
      </w:r>
      <w:r w:rsidR="0061645F" w:rsidRPr="0061645F">
        <w:rPr>
          <w:b/>
          <w:bCs/>
          <w:color w:val="EE0000"/>
        </w:rPr>
        <w:t>NYT</w:t>
      </w:r>
      <w:r>
        <w:rPr>
          <w:b/>
          <w:bCs/>
        </w:rPr>
        <w:t>– Forslag til ændring af nedskrivningsregler for isatte døre og vinduer</w:t>
      </w:r>
      <w:r w:rsidR="0061645F">
        <w:rPr>
          <w:b/>
          <w:bCs/>
        </w:rPr>
        <w:t>.</w:t>
      </w:r>
    </w:p>
    <w:p w14:paraId="2BD84255" w14:textId="77777777" w:rsidR="00FB7DD3" w:rsidRPr="00760F1A" w:rsidRDefault="00FB7DD3" w:rsidP="00760F1A">
      <w:pPr>
        <w:rPr>
          <w:b/>
          <w:bCs/>
        </w:rPr>
      </w:pPr>
      <w:r w:rsidRPr="00760F1A">
        <w:rPr>
          <w:b/>
          <w:bCs/>
        </w:rPr>
        <w:t>Forslag til ændring af nedskrivningsregler for isatte døre og vinduer</w:t>
      </w:r>
    </w:p>
    <w:p w14:paraId="227584E2" w14:textId="77777777" w:rsidR="00FB7DD3" w:rsidRDefault="00FB7DD3" w:rsidP="00760F1A">
      <w:r w:rsidRPr="00760F1A">
        <w:rPr>
          <w:b/>
          <w:bCs/>
        </w:rPr>
        <w:t>Baggrund</w:t>
      </w:r>
      <w:r>
        <w:rPr>
          <w:b/>
        </w:rPr>
        <w:br/>
      </w:r>
      <w:r w:rsidRPr="00760F1A">
        <w:t xml:space="preserve">Efter gældende praksis nedskrives af andelshavere isatte vinduer og udvendige døre samt håndværkerudgifter </w:t>
      </w:r>
      <w:r>
        <w:t xml:space="preserve">over en periode på 20 år. Vi foreslår, at denne nedskrivning ophører, så sådanne forbedringer fremover ikke nedskrives men derimod lægges oven i andelsprisen. </w:t>
      </w:r>
    </w:p>
    <w:p w14:paraId="117788F4" w14:textId="77777777" w:rsidR="00FB7DD3" w:rsidRPr="00760F1A" w:rsidRDefault="00FB7DD3" w:rsidP="00760F1A">
      <w:pPr>
        <w:rPr>
          <w:b/>
          <w:bCs/>
        </w:rPr>
      </w:pPr>
    </w:p>
    <w:p w14:paraId="31CDAA9E" w14:textId="77777777" w:rsidR="00FB7DD3" w:rsidRPr="00760F1A" w:rsidRDefault="00FB7DD3" w:rsidP="00760F1A">
      <w:pPr>
        <w:rPr>
          <w:b/>
          <w:bCs/>
        </w:rPr>
      </w:pPr>
      <w:r w:rsidRPr="00760F1A">
        <w:rPr>
          <w:b/>
          <w:bCs/>
        </w:rPr>
        <w:t>Begrundelse</w:t>
      </w:r>
    </w:p>
    <w:p w14:paraId="3A174F28" w14:textId="77777777" w:rsidR="00FB7DD3" w:rsidRPr="00760F1A" w:rsidRDefault="00FB7DD3" w:rsidP="00760F1A">
      <w:pPr>
        <w:numPr>
          <w:ilvl w:val="0"/>
          <w:numId w:val="1"/>
        </w:numPr>
      </w:pPr>
      <w:r w:rsidRPr="00760F1A">
        <w:t>Udskiftning af yderdøre og vinduer påhviler andelsforeningen, jf. vedtægternes §9.1.</w:t>
      </w:r>
    </w:p>
    <w:p w14:paraId="2B44909E" w14:textId="77777777" w:rsidR="00FB7DD3" w:rsidRPr="00760F1A" w:rsidRDefault="00FB7DD3" w:rsidP="00760F1A">
      <w:pPr>
        <w:numPr>
          <w:ilvl w:val="0"/>
          <w:numId w:val="1"/>
        </w:numPr>
      </w:pPr>
      <w:r w:rsidRPr="00760F1A">
        <w:t>Udvendig vedligeholdelse af bygningen, herunder privat isatte døre og vinduer, påhviler foreningen, jf. vedtægternes §9.2.</w:t>
      </w:r>
    </w:p>
    <w:p w14:paraId="006CC423" w14:textId="77777777" w:rsidR="00FB7DD3" w:rsidRDefault="00FB7DD3" w:rsidP="00760F1A">
      <w:pPr>
        <w:numPr>
          <w:ilvl w:val="0"/>
          <w:numId w:val="1"/>
        </w:numPr>
      </w:pPr>
      <w:r w:rsidRPr="00760F1A">
        <w:t>Indvendig vedligeholdelse, herunder indvendig vedligeholdelse af døre og vinduer, påhviler andelshaver, ligesom al anden indvendig vedligeholdelse.</w:t>
      </w:r>
      <w:r>
        <w:t xml:space="preserve"> Dvs. </w:t>
      </w:r>
      <w:proofErr w:type="gramStart"/>
      <w:r>
        <w:t>eksempelvis</w:t>
      </w:r>
      <w:proofErr w:type="gramEnd"/>
      <w:r>
        <w:t xml:space="preserve"> smøring og udskiftning af tætningslister.</w:t>
      </w:r>
    </w:p>
    <w:p w14:paraId="67AD11CF" w14:textId="77777777" w:rsidR="00FB7DD3" w:rsidRDefault="00FB7DD3" w:rsidP="00760F1A">
      <w:pPr>
        <w:numPr>
          <w:ilvl w:val="0"/>
          <w:numId w:val="1"/>
        </w:numPr>
      </w:pPr>
      <w:r>
        <w:t>Jf. §9.5 omfatter a</w:t>
      </w:r>
      <w:r w:rsidRPr="006B103F">
        <w:t>ndelshaverens vedligeholdelsespligt også forringelse af boligen, som skyldes slid og ælde.</w:t>
      </w:r>
    </w:p>
    <w:p w14:paraId="75911AA6" w14:textId="77777777" w:rsidR="00FB7DD3" w:rsidRPr="00760F1A" w:rsidRDefault="00FB7DD3" w:rsidP="00760F1A">
      <w:pPr>
        <w:numPr>
          <w:ilvl w:val="0"/>
          <w:numId w:val="1"/>
        </w:numPr>
      </w:pPr>
      <w:proofErr w:type="gramStart"/>
      <w:r>
        <w:t>Såfremt</w:t>
      </w:r>
      <w:proofErr w:type="gramEnd"/>
      <w:r>
        <w:t xml:space="preserve"> andelen ikke er vedligeholdt, kan der ske en nedskrivning i </w:t>
      </w:r>
      <w:proofErr w:type="spellStart"/>
      <w:r>
        <w:t>andelsprisen</w:t>
      </w:r>
      <w:proofErr w:type="spellEnd"/>
      <w:r>
        <w:t>.</w:t>
      </w:r>
    </w:p>
    <w:p w14:paraId="5AB83F8D" w14:textId="77777777" w:rsidR="00FB7DD3" w:rsidRPr="00760F1A" w:rsidRDefault="00FB7DD3" w:rsidP="00760F1A">
      <w:pPr>
        <w:rPr>
          <w:b/>
          <w:bCs/>
        </w:rPr>
      </w:pPr>
      <w:r w:rsidRPr="00760F1A">
        <w:rPr>
          <w:b/>
          <w:bCs/>
        </w:rPr>
        <w:t>Konsekvenser ved ændring</w:t>
      </w:r>
    </w:p>
    <w:p w14:paraId="696AD7C4" w14:textId="77777777" w:rsidR="00FB7DD3" w:rsidRPr="00760F1A" w:rsidRDefault="00FB7DD3" w:rsidP="00760F1A">
      <w:pPr>
        <w:numPr>
          <w:ilvl w:val="0"/>
          <w:numId w:val="2"/>
        </w:numPr>
      </w:pPr>
      <w:r w:rsidRPr="00760F1A">
        <w:t>Omkostningerne ved etablering af privat isatte døre og vinduer vil fremover blive betragtet som en forbedring, der ikke nedskrives.</w:t>
      </w:r>
    </w:p>
    <w:p w14:paraId="42E46859" w14:textId="77777777" w:rsidR="00FB7DD3" w:rsidRPr="00760F1A" w:rsidRDefault="00FB7DD3" w:rsidP="00760F1A">
      <w:pPr>
        <w:numPr>
          <w:ilvl w:val="0"/>
          <w:numId w:val="2"/>
        </w:numPr>
      </w:pPr>
      <w:r w:rsidRPr="00760F1A">
        <w:t>I tilfælde, hvor der ved tidligere salg allerede er foretaget nedskrivning, vil nedskrivningen ophøre ved det seneste salg.</w:t>
      </w:r>
    </w:p>
    <w:p w14:paraId="4F83F89F" w14:textId="77777777" w:rsidR="00FB7DD3" w:rsidRDefault="00FB7DD3"/>
    <w:p w14:paraId="14E5C0E2" w14:textId="77777777" w:rsidR="00FB7DD3" w:rsidRDefault="00FB7DD3"/>
    <w:p w14:paraId="4D255EC4" w14:textId="77777777" w:rsidR="00FB7DD3" w:rsidRDefault="00FB7DD3">
      <w:r w:rsidRPr="00911D24">
        <w:t xml:space="preserve">§ 9 VEDLIGEHOLDELSE </w:t>
      </w:r>
    </w:p>
    <w:p w14:paraId="2DB155AD" w14:textId="77777777" w:rsidR="00FB7DD3" w:rsidRDefault="00FB7DD3">
      <w:r w:rsidRPr="00911D24">
        <w:t xml:space="preserve">9.1. Al vedligeholdelse inde i boligen påhviler andelshaveren, bortset fra vedligeholdelse af fælles forsyningsledninger og </w:t>
      </w:r>
      <w:r w:rsidRPr="00911D24">
        <w:rPr>
          <w:highlight w:val="yellow"/>
        </w:rPr>
        <w:t>bortset fra udskiftning af yderdøre samt vinduer, dog jævnfør § 9.3. Andelshaverens vedligeholdelsespligt omfatter også eventuelle nødvendige udskiftninger af bygningsdele og tilbehør til boligen, såsom f.eks. udskiftning af gulve og køkkenborde.</w:t>
      </w:r>
      <w:r w:rsidRPr="00911D24">
        <w:t xml:space="preserve"> Vedligehold af afløb under gulv påhviler foreningen, bortset fra skader der skyldes uhensigtsmæssig brug.</w:t>
      </w:r>
    </w:p>
    <w:p w14:paraId="0730AAD6" w14:textId="77777777" w:rsidR="00FB7DD3" w:rsidRDefault="00FB7DD3">
      <w:r w:rsidRPr="00911D24">
        <w:lastRenderedPageBreak/>
        <w:t xml:space="preserve"> 9.2. </w:t>
      </w:r>
      <w:r w:rsidRPr="00911D24">
        <w:rPr>
          <w:highlight w:val="yellow"/>
        </w:rPr>
        <w:t>Al vedligeholdelse af bygningen udvendig påhviler andelsboligforeningen, herunder privat isatte døre og vinduer</w:t>
      </w:r>
      <w:r w:rsidRPr="00911D24">
        <w:t>. Dette gælder dog ikke privat opførte glasvindfang og –vinterhaver, som andelshaveren har pligt til at vedligeholde, herunder også døre og vinduer. Opfyldes vedligeholdspligten til sådanne tilbygninger ikke efter forgæves påkrav, kan generalforsamlingen forlange tilbygning fjernet på andelshaverens bekostning eller ekskludere andelshaveren i henhold til vedtægtens § 21.</w:t>
      </w:r>
    </w:p>
    <w:p w14:paraId="7116972D" w14:textId="77777777" w:rsidR="00FB7DD3" w:rsidRDefault="00FB7DD3" w:rsidP="00760F1A">
      <w:r w:rsidRPr="00911D24">
        <w:t xml:space="preserve"> 9.3 Andelshaverens vedligeholdelsespligt inde i boligen såvel som udvendig omfatter også individuelle forbedringer og ændringer af boligen, som ikke er omfattet af stk. 2. 9.3a. </w:t>
      </w:r>
    </w:p>
    <w:p w14:paraId="0AB28579" w14:textId="77777777" w:rsidR="00FB7DD3" w:rsidRDefault="00FB7DD3">
      <w:r w:rsidRPr="00760F1A">
        <w:rPr>
          <w:highlight w:val="yellow"/>
        </w:rPr>
        <w:t>9.5. Andelshaverens vedligeholdelsespligt omfatter også forringelse af boligen, som skyldes slid og ælde.</w:t>
      </w:r>
      <w:r w:rsidRPr="00911D24">
        <w:t xml:space="preserve"> </w:t>
      </w:r>
    </w:p>
    <w:p w14:paraId="7DB72AA0" w14:textId="77777777" w:rsidR="00344734" w:rsidRDefault="00344734"/>
    <w:p w14:paraId="76EB3AC0" w14:textId="77777777" w:rsidR="00FB7DD3" w:rsidRDefault="00FB7DD3">
      <w:r>
        <w:rPr>
          <w:b/>
        </w:rPr>
        <w:t>Eksempel på konsekvensen ved at have overtaget en "gammel" forbedring:</w:t>
      </w:r>
    </w:p>
    <w:p w14:paraId="3939D70E" w14:textId="77777777" w:rsidR="00344734" w:rsidRDefault="00FB7DD3">
      <w:r>
        <w:t>Andelshaver A har i 2014 fået isat en dobbeltdør, dobbeltdøren kostede kr. 20.000.</w:t>
      </w:r>
    </w:p>
    <w:p w14:paraId="7AFBFEF0" w14:textId="77777777" w:rsidR="00344734" w:rsidRDefault="00FB7DD3">
      <w:r>
        <w:t>Andelshaver A ønsker at fraflytte boligen i 2024. Ifølge AB Nymarksvej anses dobbeltdøren for at være en forbedring, der afskrives over 20 år, og i 2024 er den 10 år gammel.</w:t>
      </w:r>
    </w:p>
    <w:p w14:paraId="307028A3" w14:textId="77777777" w:rsidR="00344734" w:rsidRDefault="00FB7DD3">
      <w:r>
        <w:t>Ifølge den 20-årige afskrivningskurve er der efter 10 år en restværdi på 63 % af det oprindelige beløb på kr. 20.000: Den afskrevne restværdi beregnes således: kr. 20.000 gange 63 divideret med 100 = kr. 12.600.</w:t>
      </w:r>
    </w:p>
    <w:p w14:paraId="59D3BAF9" w14:textId="77777777" w:rsidR="00344734" w:rsidRDefault="00FB7DD3">
      <w:r>
        <w:t>Andelshaver B flytter ind 2024 og betaler restværdien på kr. 12.600.</w:t>
      </w:r>
    </w:p>
    <w:p w14:paraId="2AB8C06B" w14:textId="77777777" w:rsidR="00344734" w:rsidRDefault="00FB7DD3">
      <w:r>
        <w:t>Med dette forslag vil Andelshaver B ikke få en yderligere nedskrivning af restværdien på kr. 12.600.</w:t>
      </w:r>
    </w:p>
    <w:p w14:paraId="0CBA9A2C" w14:textId="77777777" w:rsidR="00344734" w:rsidRDefault="00FB7DD3">
      <w:r>
        <w:t>Det betyder at når Andelshaver B på et tiddspunkt fraflytter sin bolig, betaler Andelshaver C kr. 12.600 for dobbeltdøren.</w:t>
      </w:r>
    </w:p>
    <w:p w14:paraId="6DB94088" w14:textId="77777777" w:rsidR="00344734" w:rsidRDefault="00344734">
      <w:pPr>
        <w:rPr>
          <w:b/>
        </w:rPr>
      </w:pPr>
    </w:p>
    <w:p w14:paraId="76ED843C" w14:textId="77777777" w:rsidR="00344734" w:rsidRDefault="00FB7DD3">
      <w:pPr>
        <w:rPr>
          <w:b/>
        </w:rPr>
      </w:pPr>
      <w:r>
        <w:rPr>
          <w:b/>
        </w:rPr>
        <w:t>Eksempel på konsekvensen ved at overtage en "oprindelig" forbedring.</w:t>
      </w:r>
    </w:p>
    <w:p w14:paraId="10F6E21E" w14:textId="77777777" w:rsidR="00344734" w:rsidRDefault="00FB7DD3">
      <w:r>
        <w:t>Andelshaver X har i 2010 fået isat en dobbeltdør til en samlet udgift kr. 20.000.</w:t>
      </w:r>
    </w:p>
    <w:p w14:paraId="6A4D5729" w14:textId="77777777" w:rsidR="00344734" w:rsidRDefault="00FB7DD3">
      <w:r>
        <w:t xml:space="preserve">I 2027 ønsker Andelshaver X at fraflytte boligen. </w:t>
      </w:r>
    </w:p>
    <w:p w14:paraId="3415BDED" w14:textId="77777777" w:rsidR="00344734" w:rsidRDefault="00FB7DD3">
      <w:r>
        <w:t>Ifølge dette forslag vil Andelshaver X få kr. 20.000 for dobbeltdøren ved fraflytning, som betales af den nye Andelshaver Y.</w:t>
      </w:r>
    </w:p>
    <w:sectPr w:rsidR="0034473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39BA"/>
    <w:multiLevelType w:val="hybridMultilevel"/>
    <w:tmpl w:val="8B68AF7A"/>
    <w:lvl w:ilvl="0" w:tplc="19C62FAA">
      <w:start w:val="1"/>
      <w:numFmt w:val="bullet"/>
      <w:lvlText w:val=""/>
      <w:lvlJc w:val="left"/>
      <w:pPr>
        <w:tabs>
          <w:tab w:val="num" w:pos="720"/>
        </w:tabs>
        <w:ind w:left="720" w:hanging="360"/>
      </w:pPr>
      <w:rPr>
        <w:rFonts w:ascii="Symbol" w:hAnsi="Symbol" w:hint="default"/>
        <w:sz w:val="20"/>
      </w:rPr>
    </w:lvl>
    <w:lvl w:ilvl="1" w:tplc="0DE6A4C6" w:tentative="1">
      <w:start w:val="1"/>
      <w:numFmt w:val="bullet"/>
      <w:lvlText w:val="o"/>
      <w:lvlJc w:val="left"/>
      <w:pPr>
        <w:tabs>
          <w:tab w:val="num" w:pos="1440"/>
        </w:tabs>
        <w:ind w:left="1440" w:hanging="360"/>
      </w:pPr>
      <w:rPr>
        <w:rFonts w:ascii="Courier New" w:hAnsi="Courier New" w:hint="default"/>
        <w:sz w:val="20"/>
      </w:rPr>
    </w:lvl>
    <w:lvl w:ilvl="2" w:tplc="B1E65ABA" w:tentative="1">
      <w:start w:val="1"/>
      <w:numFmt w:val="bullet"/>
      <w:lvlText w:val=""/>
      <w:lvlJc w:val="left"/>
      <w:pPr>
        <w:tabs>
          <w:tab w:val="num" w:pos="2160"/>
        </w:tabs>
        <w:ind w:left="2160" w:hanging="360"/>
      </w:pPr>
      <w:rPr>
        <w:rFonts w:ascii="Wingdings" w:hAnsi="Wingdings" w:hint="default"/>
        <w:sz w:val="20"/>
      </w:rPr>
    </w:lvl>
    <w:lvl w:ilvl="3" w:tplc="F9802A58" w:tentative="1">
      <w:start w:val="1"/>
      <w:numFmt w:val="bullet"/>
      <w:lvlText w:val=""/>
      <w:lvlJc w:val="left"/>
      <w:pPr>
        <w:tabs>
          <w:tab w:val="num" w:pos="2880"/>
        </w:tabs>
        <w:ind w:left="2880" w:hanging="360"/>
      </w:pPr>
      <w:rPr>
        <w:rFonts w:ascii="Wingdings" w:hAnsi="Wingdings" w:hint="default"/>
        <w:sz w:val="20"/>
      </w:rPr>
    </w:lvl>
    <w:lvl w:ilvl="4" w:tplc="D9CE4690" w:tentative="1">
      <w:start w:val="1"/>
      <w:numFmt w:val="bullet"/>
      <w:lvlText w:val=""/>
      <w:lvlJc w:val="left"/>
      <w:pPr>
        <w:tabs>
          <w:tab w:val="num" w:pos="3600"/>
        </w:tabs>
        <w:ind w:left="3600" w:hanging="360"/>
      </w:pPr>
      <w:rPr>
        <w:rFonts w:ascii="Wingdings" w:hAnsi="Wingdings" w:hint="default"/>
        <w:sz w:val="20"/>
      </w:rPr>
    </w:lvl>
    <w:lvl w:ilvl="5" w:tplc="7914947C" w:tentative="1">
      <w:start w:val="1"/>
      <w:numFmt w:val="bullet"/>
      <w:lvlText w:val=""/>
      <w:lvlJc w:val="left"/>
      <w:pPr>
        <w:tabs>
          <w:tab w:val="num" w:pos="4320"/>
        </w:tabs>
        <w:ind w:left="4320" w:hanging="360"/>
      </w:pPr>
      <w:rPr>
        <w:rFonts w:ascii="Wingdings" w:hAnsi="Wingdings" w:hint="default"/>
        <w:sz w:val="20"/>
      </w:rPr>
    </w:lvl>
    <w:lvl w:ilvl="6" w:tplc="C1F69BE4" w:tentative="1">
      <w:start w:val="1"/>
      <w:numFmt w:val="bullet"/>
      <w:lvlText w:val=""/>
      <w:lvlJc w:val="left"/>
      <w:pPr>
        <w:tabs>
          <w:tab w:val="num" w:pos="5040"/>
        </w:tabs>
        <w:ind w:left="5040" w:hanging="360"/>
      </w:pPr>
      <w:rPr>
        <w:rFonts w:ascii="Wingdings" w:hAnsi="Wingdings" w:hint="default"/>
        <w:sz w:val="20"/>
      </w:rPr>
    </w:lvl>
    <w:lvl w:ilvl="7" w:tplc="28965286" w:tentative="1">
      <w:start w:val="1"/>
      <w:numFmt w:val="bullet"/>
      <w:lvlText w:val=""/>
      <w:lvlJc w:val="left"/>
      <w:pPr>
        <w:tabs>
          <w:tab w:val="num" w:pos="5760"/>
        </w:tabs>
        <w:ind w:left="5760" w:hanging="360"/>
      </w:pPr>
      <w:rPr>
        <w:rFonts w:ascii="Wingdings" w:hAnsi="Wingdings" w:hint="default"/>
        <w:sz w:val="20"/>
      </w:rPr>
    </w:lvl>
    <w:lvl w:ilvl="8" w:tplc="4EEC04CC"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E710C"/>
    <w:multiLevelType w:val="hybridMultilevel"/>
    <w:tmpl w:val="3C2AA078"/>
    <w:lvl w:ilvl="0" w:tplc="7092E91A">
      <w:start w:val="1"/>
      <w:numFmt w:val="bullet"/>
      <w:lvlText w:val=""/>
      <w:lvlJc w:val="left"/>
      <w:pPr>
        <w:tabs>
          <w:tab w:val="num" w:pos="720"/>
        </w:tabs>
        <w:ind w:left="720" w:hanging="360"/>
      </w:pPr>
      <w:rPr>
        <w:rFonts w:ascii="Symbol" w:hAnsi="Symbol" w:hint="default"/>
        <w:sz w:val="20"/>
      </w:rPr>
    </w:lvl>
    <w:lvl w:ilvl="1" w:tplc="0B2ABC64" w:tentative="1">
      <w:start w:val="1"/>
      <w:numFmt w:val="bullet"/>
      <w:lvlText w:val="o"/>
      <w:lvlJc w:val="left"/>
      <w:pPr>
        <w:tabs>
          <w:tab w:val="num" w:pos="1440"/>
        </w:tabs>
        <w:ind w:left="1440" w:hanging="360"/>
      </w:pPr>
      <w:rPr>
        <w:rFonts w:ascii="Courier New" w:hAnsi="Courier New" w:hint="default"/>
        <w:sz w:val="20"/>
      </w:rPr>
    </w:lvl>
    <w:lvl w:ilvl="2" w:tplc="FD789DA4" w:tentative="1">
      <w:start w:val="1"/>
      <w:numFmt w:val="bullet"/>
      <w:lvlText w:val=""/>
      <w:lvlJc w:val="left"/>
      <w:pPr>
        <w:tabs>
          <w:tab w:val="num" w:pos="2160"/>
        </w:tabs>
        <w:ind w:left="2160" w:hanging="360"/>
      </w:pPr>
      <w:rPr>
        <w:rFonts w:ascii="Wingdings" w:hAnsi="Wingdings" w:hint="default"/>
        <w:sz w:val="20"/>
      </w:rPr>
    </w:lvl>
    <w:lvl w:ilvl="3" w:tplc="3CB8E70A" w:tentative="1">
      <w:start w:val="1"/>
      <w:numFmt w:val="bullet"/>
      <w:lvlText w:val=""/>
      <w:lvlJc w:val="left"/>
      <w:pPr>
        <w:tabs>
          <w:tab w:val="num" w:pos="2880"/>
        </w:tabs>
        <w:ind w:left="2880" w:hanging="360"/>
      </w:pPr>
      <w:rPr>
        <w:rFonts w:ascii="Wingdings" w:hAnsi="Wingdings" w:hint="default"/>
        <w:sz w:val="20"/>
      </w:rPr>
    </w:lvl>
    <w:lvl w:ilvl="4" w:tplc="1A1280F6" w:tentative="1">
      <w:start w:val="1"/>
      <w:numFmt w:val="bullet"/>
      <w:lvlText w:val=""/>
      <w:lvlJc w:val="left"/>
      <w:pPr>
        <w:tabs>
          <w:tab w:val="num" w:pos="3600"/>
        </w:tabs>
        <w:ind w:left="3600" w:hanging="360"/>
      </w:pPr>
      <w:rPr>
        <w:rFonts w:ascii="Wingdings" w:hAnsi="Wingdings" w:hint="default"/>
        <w:sz w:val="20"/>
      </w:rPr>
    </w:lvl>
    <w:lvl w:ilvl="5" w:tplc="D234A6A0" w:tentative="1">
      <w:start w:val="1"/>
      <w:numFmt w:val="bullet"/>
      <w:lvlText w:val=""/>
      <w:lvlJc w:val="left"/>
      <w:pPr>
        <w:tabs>
          <w:tab w:val="num" w:pos="4320"/>
        </w:tabs>
        <w:ind w:left="4320" w:hanging="360"/>
      </w:pPr>
      <w:rPr>
        <w:rFonts w:ascii="Wingdings" w:hAnsi="Wingdings" w:hint="default"/>
        <w:sz w:val="20"/>
      </w:rPr>
    </w:lvl>
    <w:lvl w:ilvl="6" w:tplc="EC3C7178" w:tentative="1">
      <w:start w:val="1"/>
      <w:numFmt w:val="bullet"/>
      <w:lvlText w:val=""/>
      <w:lvlJc w:val="left"/>
      <w:pPr>
        <w:tabs>
          <w:tab w:val="num" w:pos="5040"/>
        </w:tabs>
        <w:ind w:left="5040" w:hanging="360"/>
      </w:pPr>
      <w:rPr>
        <w:rFonts w:ascii="Wingdings" w:hAnsi="Wingdings" w:hint="default"/>
        <w:sz w:val="20"/>
      </w:rPr>
    </w:lvl>
    <w:lvl w:ilvl="7" w:tplc="A4F4B54C" w:tentative="1">
      <w:start w:val="1"/>
      <w:numFmt w:val="bullet"/>
      <w:lvlText w:val=""/>
      <w:lvlJc w:val="left"/>
      <w:pPr>
        <w:tabs>
          <w:tab w:val="num" w:pos="5760"/>
        </w:tabs>
        <w:ind w:left="5760" w:hanging="360"/>
      </w:pPr>
      <w:rPr>
        <w:rFonts w:ascii="Wingdings" w:hAnsi="Wingdings" w:hint="default"/>
        <w:sz w:val="20"/>
      </w:rPr>
    </w:lvl>
    <w:lvl w:ilvl="8" w:tplc="A9303C9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05F67"/>
    <w:multiLevelType w:val="hybridMultilevel"/>
    <w:tmpl w:val="81668778"/>
    <w:lvl w:ilvl="0" w:tplc="9982A4D4">
      <w:start w:val="1"/>
      <w:numFmt w:val="decimal"/>
      <w:lvlText w:val="%1."/>
      <w:lvlJc w:val="left"/>
      <w:pPr>
        <w:ind w:left="720" w:hanging="360"/>
      </w:pPr>
    </w:lvl>
    <w:lvl w:ilvl="1" w:tplc="FB7A4004">
      <w:start w:val="1"/>
      <w:numFmt w:val="decimal"/>
      <w:lvlText w:val="%2."/>
      <w:lvlJc w:val="left"/>
      <w:pPr>
        <w:ind w:left="1440" w:hanging="1080"/>
      </w:pPr>
    </w:lvl>
    <w:lvl w:ilvl="2" w:tplc="23829F0E">
      <w:start w:val="1"/>
      <w:numFmt w:val="decimal"/>
      <w:lvlText w:val="%3."/>
      <w:lvlJc w:val="left"/>
      <w:pPr>
        <w:ind w:left="2160" w:hanging="1980"/>
      </w:pPr>
    </w:lvl>
    <w:lvl w:ilvl="3" w:tplc="6D745E50">
      <w:start w:val="1"/>
      <w:numFmt w:val="decimal"/>
      <w:lvlText w:val="%4."/>
      <w:lvlJc w:val="left"/>
      <w:pPr>
        <w:ind w:left="2880" w:hanging="2520"/>
      </w:pPr>
    </w:lvl>
    <w:lvl w:ilvl="4" w:tplc="BAB68352">
      <w:start w:val="1"/>
      <w:numFmt w:val="decimal"/>
      <w:lvlText w:val="%5."/>
      <w:lvlJc w:val="left"/>
      <w:pPr>
        <w:ind w:left="3600" w:hanging="3240"/>
      </w:pPr>
    </w:lvl>
    <w:lvl w:ilvl="5" w:tplc="4CACC566">
      <w:start w:val="1"/>
      <w:numFmt w:val="decimal"/>
      <w:lvlText w:val="%6."/>
      <w:lvlJc w:val="left"/>
      <w:pPr>
        <w:ind w:left="4320" w:hanging="4140"/>
      </w:pPr>
    </w:lvl>
    <w:lvl w:ilvl="6" w:tplc="64C44B24">
      <w:start w:val="1"/>
      <w:numFmt w:val="decimal"/>
      <w:lvlText w:val="%7."/>
      <w:lvlJc w:val="left"/>
      <w:pPr>
        <w:ind w:left="5040" w:hanging="4680"/>
      </w:pPr>
    </w:lvl>
    <w:lvl w:ilvl="7" w:tplc="1DE43C6C">
      <w:start w:val="1"/>
      <w:numFmt w:val="decimal"/>
      <w:lvlText w:val="%8."/>
      <w:lvlJc w:val="left"/>
      <w:pPr>
        <w:ind w:left="5760" w:hanging="5400"/>
      </w:pPr>
    </w:lvl>
    <w:lvl w:ilvl="8" w:tplc="48CAD750">
      <w:start w:val="1"/>
      <w:numFmt w:val="decimal"/>
      <w:lvlText w:val="%9."/>
      <w:lvlJc w:val="left"/>
      <w:pPr>
        <w:ind w:left="6480" w:hanging="6300"/>
      </w:pPr>
    </w:lvl>
  </w:abstractNum>
  <w:num w:numId="1" w16cid:durableId="1756123470">
    <w:abstractNumId w:val="1"/>
  </w:num>
  <w:num w:numId="2" w16cid:durableId="454951172">
    <w:abstractNumId w:val="0"/>
  </w:num>
  <w:num w:numId="3" w16cid:durableId="586765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734"/>
    <w:rsid w:val="00305000"/>
    <w:rsid w:val="00344734"/>
    <w:rsid w:val="00397090"/>
    <w:rsid w:val="0061645F"/>
    <w:rsid w:val="00983819"/>
    <w:rsid w:val="00B12544"/>
    <w:rsid w:val="00BA12A6"/>
    <w:rsid w:val="00C355DC"/>
    <w:rsid w:val="00FB7D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CC69"/>
  <w15:chartTrackingRefBased/>
  <w15:docId w15:val="{2A52222F-03B8-47BF-B72B-A4A39B0B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pPr>
      <w:spacing w:before="480"/>
      <w:outlineLvl w:val="0"/>
    </w:pPr>
    <w:rPr>
      <w:b/>
      <w:color w:val="345A8A"/>
      <w:sz w:val="32"/>
    </w:rPr>
  </w:style>
  <w:style w:type="paragraph" w:styleId="Overskrift2">
    <w:name w:val="heading 2"/>
    <w:basedOn w:val="Normal"/>
    <w:link w:val="Overskrift2Tegn"/>
    <w:pPr>
      <w:spacing w:before="200"/>
      <w:outlineLvl w:val="1"/>
    </w:pPr>
    <w:rPr>
      <w:b/>
      <w:color w:val="4F81BD"/>
      <w:sz w:val="26"/>
    </w:rPr>
  </w:style>
  <w:style w:type="paragraph" w:styleId="Overskrift3">
    <w:name w:val="heading 3"/>
    <w:basedOn w:val="Normal"/>
    <w:link w:val="Overskrift3Tegn"/>
    <w:pPr>
      <w:spacing w:before="200"/>
      <w:outlineLvl w:val="2"/>
    </w:pPr>
    <w:rPr>
      <w:b/>
      <w:color w:val="4F81BD"/>
    </w:rPr>
  </w:style>
  <w:style w:type="paragraph" w:styleId="Overskrift4">
    <w:name w:val="heading 4"/>
    <w:basedOn w:val="Normal"/>
    <w:next w:val="Normal"/>
    <w:link w:val="Overskrift4Tegn"/>
    <w:uiPriority w:val="9"/>
    <w:semiHidden/>
    <w:unhideWhenUsed/>
    <w:qFormat/>
    <w:rsid w:val="00453E54"/>
    <w:pPr>
      <w:keepNext/>
      <w:keepLines/>
      <w:spacing w:before="80" w:after="40"/>
      <w:outlineLvl w:val="3"/>
    </w:pPr>
    <w:rPr>
      <w:rFonts w:eastAsiaTheme="majorEastAsia" w:cstheme="majorBidi"/>
      <w:i/>
      <w:iCs/>
      <w:color w:val="0F4761"/>
    </w:rPr>
  </w:style>
  <w:style w:type="paragraph" w:styleId="Overskrift5">
    <w:name w:val="heading 5"/>
    <w:basedOn w:val="Normal"/>
    <w:next w:val="Normal"/>
    <w:link w:val="Overskrift5Tegn"/>
    <w:uiPriority w:val="9"/>
    <w:semiHidden/>
    <w:unhideWhenUsed/>
    <w:qFormat/>
    <w:rsid w:val="00453E54"/>
    <w:pPr>
      <w:keepNext/>
      <w:keepLines/>
      <w:spacing w:before="80" w:after="40"/>
      <w:outlineLvl w:val="4"/>
    </w:pPr>
    <w:rPr>
      <w:rFonts w:eastAsiaTheme="majorEastAsia" w:cstheme="majorBidi"/>
      <w:color w:val="0F4761"/>
    </w:rPr>
  </w:style>
  <w:style w:type="paragraph" w:styleId="Overskrift6">
    <w:name w:val="heading 6"/>
    <w:basedOn w:val="Normal"/>
    <w:next w:val="Normal"/>
    <w:link w:val="Overskrift6Tegn"/>
    <w:uiPriority w:val="9"/>
    <w:semiHidden/>
    <w:unhideWhenUsed/>
    <w:qFormat/>
    <w:rsid w:val="00453E54"/>
    <w:pPr>
      <w:keepNext/>
      <w:keepLines/>
      <w:spacing w:before="40" w:after="0"/>
      <w:outlineLvl w:val="5"/>
    </w:pPr>
    <w:rPr>
      <w:rFonts w:eastAsiaTheme="majorEastAsia" w:cstheme="majorBidi"/>
      <w:i/>
      <w:iCs/>
      <w:color w:val="595959"/>
    </w:rPr>
  </w:style>
  <w:style w:type="paragraph" w:styleId="Overskrift7">
    <w:name w:val="heading 7"/>
    <w:basedOn w:val="Normal"/>
    <w:next w:val="Normal"/>
    <w:link w:val="Overskrift7Tegn"/>
    <w:uiPriority w:val="9"/>
    <w:semiHidden/>
    <w:unhideWhenUsed/>
    <w:qFormat/>
    <w:rsid w:val="00453E54"/>
    <w:pPr>
      <w:keepNext/>
      <w:keepLines/>
      <w:spacing w:before="40" w:after="0"/>
      <w:outlineLvl w:val="6"/>
    </w:pPr>
    <w:rPr>
      <w:rFonts w:eastAsiaTheme="majorEastAsia" w:cstheme="majorBidi"/>
      <w:color w:val="595959"/>
    </w:rPr>
  </w:style>
  <w:style w:type="paragraph" w:styleId="Overskrift8">
    <w:name w:val="heading 8"/>
    <w:basedOn w:val="Normal"/>
    <w:next w:val="Normal"/>
    <w:link w:val="Overskrift8Tegn"/>
    <w:uiPriority w:val="9"/>
    <w:semiHidden/>
    <w:unhideWhenUsed/>
    <w:qFormat/>
    <w:rsid w:val="00453E54"/>
    <w:pPr>
      <w:keepNext/>
      <w:keepLines/>
      <w:spacing w:after="0"/>
      <w:outlineLvl w:val="7"/>
    </w:pPr>
    <w:rPr>
      <w:rFonts w:eastAsiaTheme="majorEastAsia" w:cstheme="majorBidi"/>
      <w:i/>
      <w:iCs/>
      <w:color w:val="272727"/>
    </w:rPr>
  </w:style>
  <w:style w:type="paragraph" w:styleId="Overskrift9">
    <w:name w:val="heading 9"/>
    <w:basedOn w:val="Normal"/>
    <w:next w:val="Normal"/>
    <w:link w:val="Overskrift9Tegn"/>
    <w:uiPriority w:val="9"/>
    <w:semiHidden/>
    <w:unhideWhenUsed/>
    <w:qFormat/>
    <w:rsid w:val="00453E54"/>
    <w:pPr>
      <w:keepNext/>
      <w:keepLines/>
      <w:spacing w:after="0"/>
      <w:outlineLvl w:val="8"/>
    </w:pPr>
    <w:rPr>
      <w:rFonts w:eastAsiaTheme="majorEastAsia" w:cstheme="majorBidi"/>
      <w:color w:val="27272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53E54"/>
    <w:rPr>
      <w:rFonts w:ascii="Aptos Display" w:eastAsiaTheme="majorEastAsia" w:hAnsiTheme="majorHAnsi" w:cstheme="majorBidi"/>
      <w:color w:val="0F4761"/>
      <w:sz w:val="40"/>
      <w:szCs w:val="40"/>
    </w:rPr>
  </w:style>
  <w:style w:type="character" w:customStyle="1" w:styleId="Overskrift2Tegn">
    <w:name w:val="Overskrift 2 Tegn"/>
    <w:basedOn w:val="Standardskrifttypeiafsnit"/>
    <w:link w:val="Overskrift2"/>
    <w:uiPriority w:val="9"/>
    <w:semiHidden/>
    <w:rsid w:val="00453E54"/>
    <w:rPr>
      <w:rFonts w:ascii="Aptos Display" w:eastAsiaTheme="majorEastAsia" w:hAnsiTheme="majorHAnsi" w:cstheme="majorBidi"/>
      <w:color w:val="0F4761"/>
      <w:sz w:val="32"/>
      <w:szCs w:val="32"/>
    </w:rPr>
  </w:style>
  <w:style w:type="character" w:customStyle="1" w:styleId="Overskrift3Tegn">
    <w:name w:val="Overskrift 3 Tegn"/>
    <w:basedOn w:val="Standardskrifttypeiafsnit"/>
    <w:link w:val="Overskrift3"/>
    <w:uiPriority w:val="9"/>
    <w:semiHidden/>
    <w:rsid w:val="00453E54"/>
    <w:rPr>
      <w:rFonts w:eastAsiaTheme="majorEastAsia" w:cstheme="majorBidi"/>
      <w:color w:val="0F4761"/>
      <w:sz w:val="28"/>
      <w:szCs w:val="28"/>
    </w:rPr>
  </w:style>
  <w:style w:type="character" w:customStyle="1" w:styleId="Overskrift4Tegn">
    <w:name w:val="Overskrift 4 Tegn"/>
    <w:basedOn w:val="Standardskrifttypeiafsnit"/>
    <w:link w:val="Overskrift4"/>
    <w:uiPriority w:val="9"/>
    <w:semiHidden/>
    <w:rsid w:val="00453E54"/>
    <w:rPr>
      <w:rFonts w:eastAsiaTheme="majorEastAsia" w:cstheme="majorBidi"/>
      <w:i/>
      <w:iCs/>
      <w:color w:val="0F4761"/>
    </w:rPr>
  </w:style>
  <w:style w:type="character" w:customStyle="1" w:styleId="Overskrift5Tegn">
    <w:name w:val="Overskrift 5 Tegn"/>
    <w:basedOn w:val="Standardskrifttypeiafsnit"/>
    <w:link w:val="Overskrift5"/>
    <w:uiPriority w:val="9"/>
    <w:semiHidden/>
    <w:rsid w:val="00453E54"/>
    <w:rPr>
      <w:rFonts w:eastAsiaTheme="majorEastAsia" w:cstheme="majorBidi"/>
      <w:color w:val="0F4761"/>
    </w:rPr>
  </w:style>
  <w:style w:type="character" w:customStyle="1" w:styleId="Overskrift6Tegn">
    <w:name w:val="Overskrift 6 Tegn"/>
    <w:basedOn w:val="Standardskrifttypeiafsnit"/>
    <w:link w:val="Overskrift6"/>
    <w:uiPriority w:val="9"/>
    <w:semiHidden/>
    <w:rsid w:val="00453E54"/>
    <w:rPr>
      <w:rFonts w:eastAsiaTheme="majorEastAsia" w:cstheme="majorBidi"/>
      <w:i/>
      <w:iCs/>
      <w:color w:val="595959"/>
    </w:rPr>
  </w:style>
  <w:style w:type="character" w:customStyle="1" w:styleId="Overskrift7Tegn">
    <w:name w:val="Overskrift 7 Tegn"/>
    <w:basedOn w:val="Standardskrifttypeiafsnit"/>
    <w:link w:val="Overskrift7"/>
    <w:uiPriority w:val="9"/>
    <w:semiHidden/>
    <w:rsid w:val="00453E54"/>
    <w:rPr>
      <w:rFonts w:eastAsiaTheme="majorEastAsia" w:cstheme="majorBidi"/>
      <w:color w:val="595959"/>
    </w:rPr>
  </w:style>
  <w:style w:type="character" w:customStyle="1" w:styleId="Overskrift8Tegn">
    <w:name w:val="Overskrift 8 Tegn"/>
    <w:basedOn w:val="Standardskrifttypeiafsnit"/>
    <w:link w:val="Overskrift8"/>
    <w:uiPriority w:val="9"/>
    <w:semiHidden/>
    <w:rsid w:val="00453E54"/>
    <w:rPr>
      <w:rFonts w:eastAsiaTheme="majorEastAsia" w:cstheme="majorBidi"/>
      <w:i/>
      <w:iCs/>
      <w:color w:val="272727"/>
    </w:rPr>
  </w:style>
  <w:style w:type="character" w:customStyle="1" w:styleId="Overskrift9Tegn">
    <w:name w:val="Overskrift 9 Tegn"/>
    <w:basedOn w:val="Standardskrifttypeiafsnit"/>
    <w:link w:val="Overskrift9"/>
    <w:uiPriority w:val="9"/>
    <w:semiHidden/>
    <w:rsid w:val="00453E54"/>
    <w:rPr>
      <w:rFonts w:eastAsiaTheme="majorEastAsia" w:cstheme="majorBidi"/>
      <w:color w:val="272727"/>
    </w:rPr>
  </w:style>
  <w:style w:type="paragraph" w:styleId="Titel">
    <w:name w:val="Title"/>
    <w:basedOn w:val="Normal"/>
    <w:link w:val="TitelTegn"/>
    <w:pPr>
      <w:spacing w:after="300"/>
    </w:pPr>
    <w:rPr>
      <w:color w:val="17365D"/>
      <w:sz w:val="52"/>
    </w:rPr>
  </w:style>
  <w:style w:type="character" w:customStyle="1" w:styleId="TitelTegn">
    <w:name w:val="Titel Tegn"/>
    <w:basedOn w:val="Standardskrifttypeiafsnit"/>
    <w:link w:val="Titel"/>
    <w:uiPriority w:val="10"/>
    <w:rsid w:val="00453E54"/>
    <w:rPr>
      <w:rFonts w:ascii="Aptos Display" w:eastAsiaTheme="majorEastAsia" w:hAnsiTheme="majorHAnsi" w:cstheme="majorBidi"/>
      <w:spacing w:val="-10"/>
      <w:kern w:val="28"/>
      <w:sz w:val="56"/>
      <w:szCs w:val="56"/>
    </w:rPr>
  </w:style>
  <w:style w:type="paragraph" w:styleId="Undertitel">
    <w:name w:val="Subtitle"/>
    <w:basedOn w:val="Normal"/>
    <w:link w:val="UndertitelTegn"/>
    <w:rPr>
      <w:i/>
      <w:color w:val="4F81BD"/>
    </w:rPr>
  </w:style>
  <w:style w:type="character" w:customStyle="1" w:styleId="UndertitelTegn">
    <w:name w:val="Undertitel Tegn"/>
    <w:basedOn w:val="Standardskrifttypeiafsnit"/>
    <w:link w:val="Undertitel"/>
    <w:uiPriority w:val="11"/>
    <w:rsid w:val="00453E54"/>
    <w:rPr>
      <w:rFonts w:eastAsiaTheme="majorEastAsia" w:cstheme="majorBidi"/>
      <w:color w:val="595959"/>
      <w:spacing w:val="15"/>
      <w:sz w:val="28"/>
      <w:szCs w:val="28"/>
    </w:rPr>
  </w:style>
  <w:style w:type="paragraph" w:styleId="Citat">
    <w:name w:val="Quote"/>
    <w:basedOn w:val="Normal"/>
    <w:next w:val="Normal"/>
    <w:link w:val="CitatTegn"/>
    <w:uiPriority w:val="29"/>
    <w:qFormat/>
    <w:rsid w:val="00453E54"/>
    <w:pPr>
      <w:spacing w:before="160"/>
      <w:jc w:val="center"/>
    </w:pPr>
    <w:rPr>
      <w:i/>
      <w:iCs/>
      <w:color w:val="404040"/>
    </w:rPr>
  </w:style>
  <w:style w:type="character" w:customStyle="1" w:styleId="CitatTegn">
    <w:name w:val="Citat Tegn"/>
    <w:basedOn w:val="Standardskrifttypeiafsnit"/>
    <w:link w:val="Citat"/>
    <w:uiPriority w:val="29"/>
    <w:rsid w:val="00453E54"/>
    <w:rPr>
      <w:i/>
      <w:iCs/>
      <w:color w:val="404040"/>
    </w:rPr>
  </w:style>
  <w:style w:type="paragraph" w:styleId="Listeafsnit">
    <w:name w:val="List Paragraph"/>
    <w:basedOn w:val="Normal"/>
    <w:uiPriority w:val="34"/>
    <w:qFormat/>
    <w:rsid w:val="00453E54"/>
    <w:pPr>
      <w:ind w:left="720"/>
      <w:contextualSpacing/>
    </w:pPr>
  </w:style>
  <w:style w:type="character" w:styleId="Kraftigfremhvning">
    <w:name w:val="Intense Emphasis"/>
    <w:basedOn w:val="Standardskrifttypeiafsnit"/>
    <w:uiPriority w:val="21"/>
    <w:qFormat/>
    <w:rsid w:val="00453E54"/>
    <w:rPr>
      <w:i/>
      <w:iCs/>
      <w:color w:val="0F4761"/>
    </w:rPr>
  </w:style>
  <w:style w:type="paragraph" w:styleId="Strktcitat">
    <w:name w:val="Intense Quote"/>
    <w:basedOn w:val="Normal"/>
    <w:next w:val="Normal"/>
    <w:link w:val="StrktcitatTegn"/>
    <w:uiPriority w:val="30"/>
    <w:qFormat/>
    <w:rsid w:val="00453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rPr>
  </w:style>
  <w:style w:type="character" w:customStyle="1" w:styleId="StrktcitatTegn">
    <w:name w:val="Stærkt citat Tegn"/>
    <w:basedOn w:val="Standardskrifttypeiafsnit"/>
    <w:link w:val="Strktcitat"/>
    <w:uiPriority w:val="30"/>
    <w:rsid w:val="00453E54"/>
    <w:rPr>
      <w:i/>
      <w:iCs/>
      <w:color w:val="0F4761"/>
    </w:rPr>
  </w:style>
  <w:style w:type="character" w:styleId="Kraftighenvisning">
    <w:name w:val="Intense Reference"/>
    <w:basedOn w:val="Standardskrifttypeiafsnit"/>
    <w:uiPriority w:val="32"/>
    <w:qFormat/>
    <w:rsid w:val="00453E54"/>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971958">
      <w:bodyDiv w:val="1"/>
      <w:marLeft w:val="0"/>
      <w:marRight w:val="0"/>
      <w:marTop w:val="0"/>
      <w:marBottom w:val="0"/>
      <w:divBdr>
        <w:top w:val="none" w:sz="0" w:space="0" w:color="auto"/>
        <w:left w:val="none" w:sz="0" w:space="0" w:color="auto"/>
        <w:bottom w:val="none" w:sz="0" w:space="0" w:color="auto"/>
        <w:right w:val="none" w:sz="0" w:space="0" w:color="auto"/>
      </w:divBdr>
    </w:div>
    <w:div w:id="104768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3240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Brandt</dc:creator>
  <cp:keywords/>
  <dc:description/>
  <cp:lastModifiedBy>Pernille Brandt</cp:lastModifiedBy>
  <cp:revision>2</cp:revision>
  <dcterms:created xsi:type="dcterms:W3CDTF">2025-12-02T09:44:00Z</dcterms:created>
  <dcterms:modified xsi:type="dcterms:W3CDTF">2025-12-02T09:44:00Z</dcterms:modified>
</cp:coreProperties>
</file>